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30"/>
          <w:szCs w:val="30"/>
        </w:rPr>
      </w:pPr>
      <w:r>
        <w:rPr>
          <w:rFonts w:hint="eastAsia"/>
          <w:b/>
          <w:sz w:val="30"/>
          <w:szCs w:val="30"/>
        </w:rPr>
        <w:t>关于</w:t>
      </w:r>
      <w:r>
        <w:rPr>
          <w:rFonts w:hint="eastAsia"/>
          <w:b/>
          <w:sz w:val="30"/>
          <w:szCs w:val="30"/>
          <w:lang w:val="en-US" w:eastAsia="zh-CN"/>
        </w:rPr>
        <w:t>曹县曹城街道北关居</w:t>
      </w:r>
      <w:r>
        <w:rPr>
          <w:rFonts w:hint="eastAsia"/>
          <w:b/>
          <w:sz w:val="30"/>
          <w:szCs w:val="30"/>
        </w:rPr>
        <w:t>土地拟征收</w:t>
      </w:r>
    </w:p>
    <w:p>
      <w:pPr>
        <w:spacing w:line="480" w:lineRule="auto"/>
        <w:jc w:val="center"/>
        <w:rPr>
          <w:b/>
          <w:sz w:val="30"/>
          <w:szCs w:val="30"/>
        </w:rPr>
      </w:pPr>
      <w:r>
        <w:rPr>
          <w:rFonts w:hint="eastAsia"/>
          <w:b/>
          <w:sz w:val="30"/>
          <w:szCs w:val="30"/>
        </w:rPr>
        <w:t>社会稳定风险评估征询意见公示</w:t>
      </w:r>
    </w:p>
    <w:p>
      <w:pPr>
        <w:pStyle w:val="2"/>
        <w:spacing w:line="360" w:lineRule="auto"/>
        <w:ind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&lt;p&gt;依据</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rPr>
        <w:t>中华人民共和国土地管理法》、</w:t>
      </w:r>
      <w:r>
        <w:rPr>
          <w:rFonts w:hint="eastAsia" w:cs="仿宋_GB2312" w:asciiTheme="minorEastAsia" w:hAnsiTheme="minorEastAsia" w:eastAsiaTheme="minorEastAsia"/>
          <w:sz w:val="24"/>
          <w:szCs w:val="24"/>
        </w:rPr>
        <w:t>《国家发展改革委重大固定资产投资项目社会稳定风险评估暂行办法》（发改投资〔2012〕2492号）</w:t>
      </w:r>
      <w:r>
        <w:rPr>
          <w:rFonts w:hint="eastAsia" w:cs="仿宋_GB2312" w:asciiTheme="minorEastAsia" w:hAnsiTheme="minorEastAsia" w:eastAsiaTheme="minorEastAsia"/>
          <w:sz w:val="24"/>
          <w:szCs w:val="24"/>
          <w:lang w:val="en-US" w:eastAsia="zh-CN"/>
        </w:rPr>
        <w:t>等文件</w:t>
      </w:r>
      <w:r>
        <w:rPr>
          <w:rFonts w:hint="eastAsia" w:cs="仿宋_GB2312" w:asciiTheme="minorEastAsia" w:hAnsiTheme="minorEastAsia" w:eastAsiaTheme="minorEastAsia"/>
          <w:sz w:val="24"/>
          <w:szCs w:val="24"/>
        </w:rPr>
        <w:t>要求，</w:t>
      </w:r>
      <w:r>
        <w:rPr>
          <w:rFonts w:hint="eastAsia" w:cs="仿宋_GB2312" w:asciiTheme="minorEastAsia" w:hAnsiTheme="minorEastAsia" w:eastAsiaTheme="minorEastAsia"/>
          <w:sz w:val="24"/>
          <w:szCs w:val="24"/>
          <w:lang w:val="en-US" w:eastAsia="zh-CN"/>
        </w:rPr>
        <w:t>山东中慧咨询管理有限公司</w:t>
      </w:r>
      <w:r>
        <w:rPr>
          <w:rFonts w:hint="eastAsia" w:cs="仿宋_GB2312" w:asciiTheme="minorEastAsia" w:hAnsiTheme="minorEastAsia" w:eastAsiaTheme="minorEastAsia"/>
          <w:sz w:val="24"/>
          <w:szCs w:val="24"/>
          <w:lang w:val="en-US"/>
        </w:rPr>
        <w:t>接受委托</w:t>
      </w:r>
      <w:r>
        <w:rPr>
          <w:rFonts w:hint="eastAsia" w:cs="仿宋_GB2312" w:asciiTheme="minorEastAsia" w:hAnsiTheme="minorEastAsia" w:eastAsiaTheme="minorEastAsia"/>
          <w:sz w:val="24"/>
          <w:szCs w:val="24"/>
        </w:rPr>
        <w:t>对</w:t>
      </w:r>
      <w:r>
        <w:rPr>
          <w:rFonts w:hint="eastAsia" w:cs="仿宋_GB2312" w:asciiTheme="minorEastAsia" w:hAnsiTheme="minorEastAsia" w:eastAsiaTheme="minorEastAsia"/>
          <w:sz w:val="24"/>
          <w:szCs w:val="24"/>
          <w:lang w:val="en-US"/>
        </w:rPr>
        <w:t>拟征地事项</w:t>
      </w:r>
      <w:r>
        <w:rPr>
          <w:rFonts w:hint="eastAsia" w:cs="仿宋_GB2312" w:asciiTheme="minorEastAsia" w:hAnsiTheme="minorEastAsia" w:eastAsiaTheme="minorEastAsia"/>
          <w:sz w:val="24"/>
          <w:szCs w:val="24"/>
        </w:rPr>
        <w:t>进行社会稳定风险评估，现将</w:t>
      </w:r>
      <w:r>
        <w:rPr>
          <w:rFonts w:hint="eastAsia" w:cs="仿宋_GB2312" w:asciiTheme="minorEastAsia" w:hAnsiTheme="minorEastAsia" w:eastAsiaTheme="minorEastAsia"/>
          <w:sz w:val="24"/>
          <w:szCs w:val="24"/>
          <w:lang w:val="en-US"/>
        </w:rPr>
        <w:t>拟征地事项</w:t>
      </w:r>
      <w:r>
        <w:rPr>
          <w:rFonts w:hint="eastAsia" w:cs="仿宋_GB2312" w:asciiTheme="minorEastAsia" w:hAnsiTheme="minorEastAsia" w:eastAsiaTheme="minorEastAsia"/>
          <w:sz w:val="24"/>
          <w:szCs w:val="24"/>
        </w:rPr>
        <w:t>社会稳定风险评估工作的有关</w:t>
      </w:r>
      <w:r>
        <w:rPr>
          <w:rFonts w:hint="eastAsia" w:cs="仿宋_GB2312" w:asciiTheme="minorEastAsia" w:hAnsiTheme="minorEastAsia" w:eastAsiaTheme="minorEastAsia"/>
          <w:sz w:val="24"/>
          <w:szCs w:val="24"/>
          <w:lang w:val="en-US"/>
        </w:rPr>
        <w:t>内容</w:t>
      </w:r>
      <w:r>
        <w:rPr>
          <w:rFonts w:hint="eastAsia" w:cs="仿宋_GB2312" w:asciiTheme="minorEastAsia" w:hAnsiTheme="minorEastAsia" w:eastAsiaTheme="minorEastAsia"/>
          <w:sz w:val="24"/>
          <w:szCs w:val="24"/>
        </w:rPr>
        <w:t>公</w:t>
      </w:r>
      <w:r>
        <w:rPr>
          <w:rFonts w:hint="eastAsia" w:cs="仿宋_GB2312" w:asciiTheme="minorEastAsia" w:hAnsiTheme="minorEastAsia" w:eastAsiaTheme="minorEastAsia"/>
          <w:sz w:val="24"/>
          <w:szCs w:val="24"/>
          <w:lang w:val="en-US"/>
        </w:rPr>
        <w:t>示</w:t>
      </w:r>
      <w:r>
        <w:rPr>
          <w:rFonts w:hint="eastAsia" w:cs="仿宋_GB2312" w:asciiTheme="minorEastAsia" w:hAnsiTheme="minorEastAsia" w:eastAsiaTheme="minorEastAsia"/>
          <w:sz w:val="24"/>
          <w:szCs w:val="24"/>
        </w:rPr>
        <w:t>如下：&lt;/p&gt;</w:t>
      </w:r>
    </w:p>
    <w:p>
      <w:pPr>
        <w:spacing w:line="360" w:lineRule="auto"/>
        <w:jc w:val="left"/>
        <w:rPr>
          <w:rFonts w:asciiTheme="minorEastAsia" w:hAnsiTheme="minorEastAsia" w:eastAsiaTheme="minorEastAsia" w:cstheme="majorEastAsia"/>
          <w:b/>
          <w:bCs/>
          <w:sz w:val="24"/>
          <w:szCs w:val="24"/>
        </w:rPr>
      </w:pPr>
      <w:r>
        <w:rPr>
          <w:rFonts w:hint="eastAsia" w:asciiTheme="minorEastAsia" w:hAnsiTheme="minorEastAsia" w:eastAsiaTheme="minorEastAsia" w:cstheme="majorEastAsia"/>
          <w:b/>
          <w:bCs/>
          <w:sz w:val="24"/>
          <w:szCs w:val="24"/>
        </w:rPr>
        <w:t>&lt;p&gt;一、拟征收土地的位置、范围、权属、用途&lt;/p&gt;</w:t>
      </w:r>
    </w:p>
    <w:p>
      <w:pPr>
        <w:spacing w:line="360" w:lineRule="auto"/>
        <w:ind w:firstLine="480" w:firstLineChars="200"/>
        <w:jc w:val="left"/>
        <w:rPr>
          <w:rFonts w:hint="eastAsia" w:ascii="宋体" w:hAnsi="宋体" w:eastAsia="宋体" w:cs="仿宋_GB2312"/>
          <w:kern w:val="0"/>
          <w:sz w:val="24"/>
          <w:szCs w:val="24"/>
        </w:rPr>
      </w:pPr>
      <w:r>
        <w:rPr>
          <w:rFonts w:hint="eastAsia" w:ascii="宋体" w:hAnsi="宋体" w:eastAsia="宋体" w:cs="仿宋_GB2312"/>
          <w:kern w:val="0"/>
          <w:sz w:val="24"/>
          <w:szCs w:val="24"/>
        </w:rPr>
        <w:t>&lt;p&gt;地块位置：</w:t>
      </w:r>
      <w:r>
        <w:rPr>
          <w:rFonts w:hint="eastAsia" w:ascii="宋体" w:hAnsi="宋体" w:eastAsia="宋体" w:cs="仿宋_GB2312"/>
          <w:kern w:val="0"/>
          <w:sz w:val="24"/>
          <w:szCs w:val="24"/>
          <w:lang w:val="en-US" w:eastAsia="zh-CN"/>
        </w:rPr>
        <w:t>山东省菏泽市曹县曹城街道北关居，清江路以南，北关居建设用地以北，北关居耕地、北关居建设用地以东，昆仑山路以西</w:t>
      </w:r>
      <w:r>
        <w:rPr>
          <w:rFonts w:hint="eastAsia" w:ascii="宋体" w:hAnsi="宋体" w:cs="仿宋_GB2312"/>
          <w:kern w:val="0"/>
          <w:sz w:val="24"/>
          <w:szCs w:val="24"/>
          <w:lang w:val="en-US" w:eastAsia="zh-CN"/>
        </w:rPr>
        <w:t>，</w:t>
      </w:r>
      <w:r>
        <w:rPr>
          <w:rFonts w:hint="eastAsia" w:ascii="宋体" w:hAnsi="宋体" w:eastAsia="宋体" w:cs="仿宋_GB2312"/>
          <w:kern w:val="0"/>
          <w:sz w:val="24"/>
          <w:szCs w:val="24"/>
          <w:lang w:val="en-US" w:eastAsia="zh-CN"/>
        </w:rPr>
        <w:t>涉及曹城街道北关居土地</w:t>
      </w:r>
      <w:r>
        <w:rPr>
          <w:rFonts w:hint="eastAsia" w:ascii="宋体" w:hAnsi="宋体" w:eastAsia="宋体" w:cs="仿宋_GB2312"/>
          <w:kern w:val="0"/>
          <w:sz w:val="24"/>
          <w:szCs w:val="24"/>
        </w:rPr>
        <w:t>。 &lt;/p&gt;</w:t>
      </w:r>
    </w:p>
    <w:p>
      <w:pPr>
        <w:spacing w:line="360" w:lineRule="auto"/>
        <w:ind w:firstLine="480" w:firstLineChars="200"/>
        <w:jc w:val="left"/>
        <w:rPr>
          <w:rFonts w:hint="eastAsia" w:ascii="宋体" w:hAnsi="宋体" w:eastAsia="宋体" w:cs="仿宋_GB2312"/>
          <w:kern w:val="0"/>
          <w:sz w:val="24"/>
          <w:szCs w:val="24"/>
        </w:rPr>
      </w:pPr>
      <w:r>
        <w:rPr>
          <w:rFonts w:hint="eastAsia" w:ascii="宋体" w:hAnsi="宋体" w:eastAsia="宋体" w:cs="仿宋_GB2312"/>
          <w:kern w:val="0"/>
          <w:sz w:val="24"/>
          <w:szCs w:val="24"/>
        </w:rPr>
        <w:t>&lt;p&gt;涉及的农村集体经济组织：</w:t>
      </w:r>
      <w:r>
        <w:rPr>
          <w:rFonts w:hint="eastAsia" w:ascii="宋体" w:hAnsi="宋体" w:eastAsia="宋体" w:cs="仿宋_GB2312"/>
          <w:kern w:val="0"/>
          <w:sz w:val="24"/>
          <w:szCs w:val="24"/>
          <w:lang w:val="en-US" w:eastAsia="zh-CN"/>
        </w:rPr>
        <w:t>曹城街道北关居</w:t>
      </w:r>
      <w:r>
        <w:rPr>
          <w:rFonts w:hint="eastAsia" w:ascii="宋体" w:hAnsi="宋体" w:eastAsia="宋体" w:cs="仿宋_GB2312"/>
          <w:kern w:val="0"/>
          <w:sz w:val="24"/>
          <w:szCs w:val="24"/>
        </w:rPr>
        <w:t>；&lt;/p&gt;</w:t>
      </w:r>
    </w:p>
    <w:p>
      <w:pPr>
        <w:spacing w:line="360" w:lineRule="auto"/>
        <w:ind w:firstLine="480" w:firstLineChars="200"/>
        <w:jc w:val="left"/>
        <w:rPr>
          <w:rFonts w:hint="eastAsia" w:ascii="宋体" w:hAnsi="宋体" w:eastAsia="宋体" w:cs="仿宋_GB2312"/>
          <w:kern w:val="0"/>
          <w:sz w:val="24"/>
          <w:szCs w:val="24"/>
        </w:rPr>
      </w:pPr>
      <w:r>
        <w:rPr>
          <w:rFonts w:hint="eastAsia" w:ascii="宋体" w:hAnsi="宋体" w:eastAsia="宋体" w:cs="仿宋_GB2312"/>
          <w:kern w:val="0"/>
          <w:sz w:val="24"/>
          <w:szCs w:val="24"/>
        </w:rPr>
        <w:t>&lt;p&gt;用途：</w:t>
      </w:r>
      <w:r>
        <w:rPr>
          <w:rFonts w:hint="eastAsia" w:ascii="宋体" w:hAnsi="宋体" w:eastAsia="宋体" w:cs="仿宋_GB2312"/>
          <w:kern w:val="0"/>
          <w:sz w:val="24"/>
          <w:szCs w:val="24"/>
          <w:lang w:val="en-US" w:eastAsia="zh-CN"/>
        </w:rPr>
        <w:t>教育用地</w:t>
      </w:r>
      <w:r>
        <w:rPr>
          <w:rFonts w:hint="eastAsia" w:ascii="宋体" w:hAnsi="宋体" w:eastAsia="宋体" w:cs="仿宋_GB2312"/>
          <w:kern w:val="0"/>
          <w:sz w:val="24"/>
          <w:szCs w:val="24"/>
        </w:rPr>
        <w:t>。&lt;/p&gt;</w:t>
      </w:r>
    </w:p>
    <w:p>
      <w:pPr>
        <w:spacing w:line="360" w:lineRule="auto"/>
        <w:jc w:val="left"/>
        <w:rPr>
          <w:rFonts w:asciiTheme="minorEastAsia" w:hAnsiTheme="minorEastAsia" w:eastAsiaTheme="minorEastAsia" w:cstheme="majorEastAsia"/>
          <w:b/>
          <w:bCs/>
          <w:sz w:val="24"/>
          <w:szCs w:val="24"/>
        </w:rPr>
      </w:pPr>
      <w:r>
        <w:rPr>
          <w:rFonts w:hint="eastAsia" w:asciiTheme="minorEastAsia" w:hAnsiTheme="minorEastAsia" w:eastAsiaTheme="minorEastAsia" w:cstheme="majorEastAsia"/>
          <w:b/>
          <w:bCs/>
          <w:sz w:val="24"/>
          <w:szCs w:val="24"/>
        </w:rPr>
        <w:t>&lt;p&gt;二、拟征土地补偿标准&lt;/p&gt;</w:t>
      </w:r>
    </w:p>
    <w:p>
      <w:pPr>
        <w:pStyle w:val="2"/>
        <w:spacing w:line="360" w:lineRule="auto"/>
        <w:ind w:firstLine="480"/>
        <w:rPr>
          <w:rFonts w:hint="eastAsia" w:cs="仿宋" w:asciiTheme="minorEastAsia" w:hAnsiTheme="minorEastAsia" w:eastAsiaTheme="minorEastAsia"/>
          <w:color w:val="000000"/>
          <w:sz w:val="24"/>
          <w:szCs w:val="24"/>
          <w:lang w:val="en-US"/>
        </w:rPr>
      </w:pPr>
      <w:r>
        <w:rPr>
          <w:rFonts w:hint="eastAsia" w:cs="仿宋" w:asciiTheme="minorEastAsia" w:hAnsiTheme="minorEastAsia" w:eastAsiaTheme="minorEastAsia"/>
          <w:color w:val="000000"/>
          <w:sz w:val="24"/>
          <w:szCs w:val="24"/>
          <w:lang w:val="en-US"/>
        </w:rPr>
        <w:t>&lt;p&gt;土地征收补偿安置费按照山东省人民政府《山东省征地区片综合地价标准》（鲁政字〔2020〕74号）公布的</w:t>
      </w:r>
      <w:r>
        <w:rPr>
          <w:rFonts w:hint="eastAsia" w:cs="仿宋" w:asciiTheme="minorEastAsia" w:hAnsiTheme="minorEastAsia" w:eastAsiaTheme="minorEastAsia"/>
          <w:color w:val="000000"/>
          <w:sz w:val="24"/>
          <w:szCs w:val="24"/>
          <w:lang w:val="en-US" w:eastAsia="zh-CN"/>
        </w:rPr>
        <w:t>曹县</w:t>
      </w:r>
      <w:r>
        <w:rPr>
          <w:rFonts w:hint="eastAsia" w:cs="仿宋" w:asciiTheme="minorEastAsia" w:hAnsiTheme="minorEastAsia" w:eastAsiaTheme="minorEastAsia"/>
          <w:color w:val="000000"/>
          <w:sz w:val="24"/>
          <w:szCs w:val="24"/>
          <w:lang w:val="en-US"/>
        </w:rPr>
        <w:t>征地区片综合地价标准执行。地上附着物和青苗补偿标准按照《山东省国土资源厅山东省财政厅关于菏泽市征地地上附着物和青苗补偿标准的批复》（鲁国土资字〔2017〕312号）规定执行。&lt;/p&gt;</w:t>
      </w:r>
    </w:p>
    <w:p>
      <w:pPr>
        <w:pStyle w:val="2"/>
        <w:spacing w:line="360" w:lineRule="auto"/>
        <w:ind w:firstLine="480"/>
        <w:rPr>
          <w:rFonts w:cs="仿宋" w:asciiTheme="minorEastAsia" w:hAnsiTheme="minorEastAsia" w:eastAsiaTheme="minorEastAsia"/>
          <w:color w:val="000000"/>
          <w:sz w:val="24"/>
          <w:szCs w:val="24"/>
          <w:lang w:val="en-US"/>
        </w:rPr>
      </w:pPr>
      <w:r>
        <w:rPr>
          <w:rFonts w:hint="eastAsia" w:cs="仿宋" w:asciiTheme="minorEastAsia" w:hAnsiTheme="minorEastAsia" w:eastAsiaTheme="minorEastAsia"/>
          <w:color w:val="000000"/>
          <w:sz w:val="24"/>
          <w:szCs w:val="24"/>
          <w:lang w:val="en-US"/>
        </w:rPr>
        <w:t>&lt;p&gt;被征收土地村的具体土地征收补偿安置方案，待勘测调查和社会稳定风险评估完成后，由</w:t>
      </w:r>
      <w:r>
        <w:rPr>
          <w:rFonts w:hint="eastAsia" w:cs="仿宋" w:asciiTheme="minorEastAsia" w:hAnsiTheme="minorEastAsia" w:eastAsiaTheme="minorEastAsia"/>
          <w:color w:val="000000"/>
          <w:sz w:val="24"/>
          <w:szCs w:val="24"/>
          <w:lang w:val="en-US" w:eastAsia="zh-CN"/>
        </w:rPr>
        <w:t>曹县</w:t>
      </w:r>
      <w:r>
        <w:rPr>
          <w:rFonts w:hint="eastAsia" w:cs="仿宋" w:asciiTheme="minorEastAsia" w:hAnsiTheme="minorEastAsia" w:eastAsiaTheme="minorEastAsia"/>
          <w:color w:val="000000"/>
          <w:sz w:val="24"/>
          <w:szCs w:val="24"/>
          <w:lang w:val="en-US"/>
        </w:rPr>
        <w:t>人民政府制定并公示。&lt;/p&gt;</w:t>
      </w:r>
    </w:p>
    <w:p>
      <w:pPr>
        <w:pStyle w:val="2"/>
        <w:spacing w:line="360" w:lineRule="auto"/>
        <w:ind w:firstLine="0" w:firstLineChars="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lang w:val="en-US"/>
        </w:rPr>
        <w:t>&lt;p&gt;三、</w:t>
      </w:r>
      <w:r>
        <w:rPr>
          <w:rFonts w:hint="eastAsia" w:asciiTheme="minorEastAsia" w:hAnsiTheme="minorEastAsia" w:eastAsiaTheme="minorEastAsia"/>
          <w:b/>
          <w:color w:val="000000"/>
          <w:sz w:val="24"/>
          <w:szCs w:val="24"/>
        </w:rPr>
        <w:t>征求公众及社会团体意见的主要事项</w:t>
      </w:r>
      <w:r>
        <w:rPr>
          <w:rFonts w:asciiTheme="minorEastAsia" w:hAnsiTheme="minorEastAsia" w:eastAsiaTheme="minorEastAsia"/>
          <w:b/>
          <w:color w:val="000000"/>
          <w:sz w:val="24"/>
          <w:szCs w:val="24"/>
        </w:rPr>
        <w:t xml:space="preserve"> </w:t>
      </w:r>
      <w:r>
        <w:rPr>
          <w:rFonts w:hint="eastAsia" w:asciiTheme="minorEastAsia" w:hAnsiTheme="minorEastAsia" w:eastAsiaTheme="minorEastAsia"/>
          <w:b/>
          <w:color w:val="000000"/>
          <w:sz w:val="24"/>
          <w:szCs w:val="24"/>
        </w:rPr>
        <w:t>&lt;/p&gt;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&lt;p&gt;为听取社会各界对该位置征地的意见和建议，特进行公示，征求公众及企事业社会团体宝贵的想法和建议： &lt;/p&gt;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w:t>
      </w:r>
      <w:r>
        <w:rPr>
          <w:rFonts w:cs="仿宋_GB2312" w:asciiTheme="minorEastAsia" w:hAnsiTheme="minorEastAsia" w:eastAsiaTheme="minorEastAsia"/>
        </w:rPr>
        <w:t>1、本事项对当地发展规划和区域经济发展的影响；</w:t>
      </w:r>
      <w:r>
        <w:rPr>
          <w:rFonts w:hint="eastAsia" w:cs="仿宋_GB2312" w:asciiTheme="minorEastAsia" w:hAnsiTheme="minorEastAsia" w:eastAsiaTheme="minorEastAsia"/>
        </w:rPr>
        <w:t>&lt;/p&gt;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w:t>
      </w:r>
      <w:r>
        <w:rPr>
          <w:rFonts w:cs="仿宋_GB2312" w:asciiTheme="minorEastAsia" w:hAnsiTheme="minorEastAsia" w:eastAsiaTheme="minorEastAsia"/>
        </w:rPr>
        <w:t>2、本事项对地方资源和自然生态环境的影响；</w:t>
      </w:r>
      <w:r>
        <w:rPr>
          <w:rFonts w:hint="eastAsia" w:cs="仿宋_GB2312" w:asciiTheme="minorEastAsia" w:hAnsiTheme="minorEastAsia" w:eastAsiaTheme="minorEastAsia"/>
        </w:rPr>
        <w:t>&lt;/p&gt;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w:t>
      </w:r>
      <w:r>
        <w:rPr>
          <w:rFonts w:cs="仿宋_GB2312" w:asciiTheme="minorEastAsia" w:hAnsiTheme="minorEastAsia" w:eastAsiaTheme="minorEastAsia"/>
        </w:rPr>
        <w:t>3、本事项对项目所在地文化、生活文化、宗教信仰、社会习俗等物质性因素的影响；</w:t>
      </w:r>
      <w:r>
        <w:rPr>
          <w:rFonts w:hint="eastAsia" w:cs="仿宋_GB2312" w:asciiTheme="minorEastAsia" w:hAnsiTheme="minorEastAsia" w:eastAsiaTheme="minorEastAsia"/>
        </w:rPr>
        <w:t>&lt;/p&gt;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w:t>
      </w:r>
      <w:r>
        <w:rPr>
          <w:rFonts w:cs="仿宋_GB2312" w:asciiTheme="minorEastAsia" w:hAnsiTheme="minorEastAsia" w:eastAsiaTheme="minorEastAsia"/>
        </w:rPr>
        <w:t>4、本事项对当地商业经营、周边交通和社会治安的影响；</w:t>
      </w:r>
      <w:r>
        <w:rPr>
          <w:rFonts w:hint="eastAsia" w:cs="仿宋_GB2312" w:asciiTheme="minorEastAsia" w:hAnsiTheme="minorEastAsia" w:eastAsiaTheme="minorEastAsia"/>
        </w:rPr>
        <w:t>&lt;/p&gt;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w:t>
      </w:r>
      <w:r>
        <w:rPr>
          <w:rFonts w:cs="仿宋_GB2312" w:asciiTheme="minorEastAsia" w:hAnsiTheme="minorEastAsia" w:eastAsiaTheme="minorEastAsia"/>
        </w:rPr>
        <w:t>5、本事项拟征收补偿的情况；</w:t>
      </w:r>
      <w:r>
        <w:rPr>
          <w:rFonts w:hint="eastAsia" w:cs="仿宋_GB2312" w:asciiTheme="minorEastAsia" w:hAnsiTheme="minorEastAsia" w:eastAsiaTheme="minorEastAsia"/>
        </w:rPr>
        <w:t>&lt;/p&gt;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&lt;p&gt;6</w:t>
      </w:r>
      <w:r>
        <w:rPr>
          <w:rFonts w:cs="仿宋_GB2312" w:asciiTheme="minorEastAsia" w:hAnsiTheme="minorEastAsia" w:eastAsiaTheme="minorEastAsia"/>
        </w:rPr>
        <w:t>、本事项对当地居民生产、生活的影响；</w:t>
      </w:r>
      <w:r>
        <w:rPr>
          <w:rFonts w:hint="eastAsia" w:cs="仿宋_GB2312" w:asciiTheme="minorEastAsia" w:hAnsiTheme="minorEastAsia" w:eastAsiaTheme="minorEastAsia"/>
        </w:rPr>
        <w:t>&lt;/p&gt;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&lt;p&gt;7</w:t>
      </w:r>
      <w:r>
        <w:rPr>
          <w:rFonts w:cs="仿宋_GB2312" w:asciiTheme="minorEastAsia" w:hAnsiTheme="minorEastAsia" w:eastAsiaTheme="minorEastAsia"/>
        </w:rPr>
        <w:t>、对本项目实施方案的看法；</w:t>
      </w:r>
      <w:r>
        <w:rPr>
          <w:rFonts w:hint="eastAsia" w:cs="仿宋_GB2312" w:asciiTheme="minorEastAsia" w:hAnsiTheme="minorEastAsia" w:eastAsiaTheme="minorEastAsia"/>
        </w:rPr>
        <w:t>&lt;/p&gt;</w:t>
      </w:r>
    </w:p>
    <w:p>
      <w:pPr>
        <w:pStyle w:val="11"/>
        <w:spacing w:line="360" w:lineRule="auto"/>
        <w:ind w:firstLine="240" w:firstLineChars="100"/>
        <w:outlineLvl w:val="0"/>
        <w:rPr>
          <w:rFonts w:cs="仿宋_GB2312" w:asciiTheme="minorEastAsia" w:hAnsiTheme="minorEastAsia" w:eastAsiaTheme="minorEastAsia"/>
        </w:rPr>
      </w:pPr>
      <w:r>
        <w:rPr>
          <w:rFonts w:cs="仿宋_GB2312" w:asciiTheme="minorEastAsia" w:hAnsiTheme="minorEastAsia" w:eastAsiaTheme="minorEastAsia"/>
        </w:rPr>
        <w:t>　</w:t>
      </w:r>
      <w:r>
        <w:rPr>
          <w:rFonts w:hint="eastAsia" w:cs="仿宋_GB2312" w:asciiTheme="minorEastAsia" w:hAnsiTheme="minorEastAsia" w:eastAsiaTheme="minorEastAsia"/>
        </w:rPr>
        <w:t>&lt;p&gt;8</w:t>
      </w:r>
      <w:r>
        <w:rPr>
          <w:rFonts w:cs="仿宋_GB2312" w:asciiTheme="minorEastAsia" w:hAnsiTheme="minorEastAsia" w:eastAsiaTheme="minorEastAsia"/>
        </w:rPr>
        <w:t>、媒体对本项目实施的态度；</w:t>
      </w:r>
      <w:r>
        <w:rPr>
          <w:rFonts w:hint="eastAsia" w:cs="仿宋_GB2312" w:asciiTheme="minorEastAsia" w:hAnsiTheme="minorEastAsia" w:eastAsiaTheme="minorEastAsia"/>
        </w:rPr>
        <w:t>&lt;/p&gt;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&lt;p&gt;9</w:t>
      </w:r>
      <w:r>
        <w:rPr>
          <w:rFonts w:cs="仿宋_GB2312" w:asciiTheme="minorEastAsia" w:hAnsiTheme="minorEastAsia" w:eastAsiaTheme="minorEastAsia"/>
        </w:rPr>
        <w:t>、同类事项曾经引发的社会稳定风险；</w:t>
      </w:r>
      <w:r>
        <w:rPr>
          <w:rFonts w:hint="eastAsia" w:cs="仿宋_GB2312" w:asciiTheme="minorEastAsia" w:hAnsiTheme="minorEastAsia" w:eastAsiaTheme="minorEastAsia"/>
        </w:rPr>
        <w:t>&lt;/p&gt;</w:t>
      </w:r>
    </w:p>
    <w:p>
      <w:pPr>
        <w:pStyle w:val="11"/>
        <w:spacing w:line="360" w:lineRule="auto"/>
        <w:ind w:firstLine="480" w:firstLineChars="200"/>
        <w:outlineLvl w:val="0"/>
        <w:rPr>
          <w:rFonts w:cs="仿宋_GB2312" w:asciiTheme="minorEastAsia" w:hAnsiTheme="minorEastAsia" w:eastAsiaTheme="minorEastAsia"/>
        </w:rPr>
      </w:pPr>
      <w:r>
        <w:rPr>
          <w:rFonts w:hint="eastAsia" w:cs="仿宋_GB2312" w:asciiTheme="minorEastAsia" w:hAnsiTheme="minorEastAsia" w:eastAsiaTheme="minorEastAsia"/>
        </w:rPr>
        <w:t>&lt;p&gt;10</w:t>
      </w:r>
      <w:r>
        <w:rPr>
          <w:rFonts w:cs="仿宋_GB2312" w:asciiTheme="minorEastAsia" w:hAnsiTheme="minorEastAsia" w:eastAsiaTheme="minorEastAsia"/>
        </w:rPr>
        <w:t>、其他意见和建议。</w:t>
      </w:r>
      <w:r>
        <w:rPr>
          <w:rFonts w:hint="eastAsia" w:cs="仿宋_GB2312" w:asciiTheme="minorEastAsia" w:hAnsiTheme="minorEastAsia" w:eastAsiaTheme="minorEastAsia"/>
        </w:rPr>
        <w:t>&lt;/p&gt;</w:t>
      </w:r>
    </w:p>
    <w:p>
      <w:pPr>
        <w:pStyle w:val="11"/>
        <w:spacing w:line="360" w:lineRule="auto"/>
        <w:rPr>
          <w:rFonts w:asciiTheme="minorEastAsia" w:hAnsiTheme="minorEastAsia" w:eastAsiaTheme="minorEastAsia"/>
          <w:b/>
          <w:color w:val="000000"/>
        </w:rPr>
      </w:pPr>
      <w:r>
        <w:rPr>
          <w:rFonts w:hint="eastAsia" w:asciiTheme="minorEastAsia" w:hAnsiTheme="minorEastAsia" w:eastAsiaTheme="minorEastAsia"/>
          <w:b/>
          <w:color w:val="000000"/>
        </w:rPr>
        <w:t>&lt;p&gt;四、公众意见反馈形式和注意事项</w:t>
      </w:r>
      <w:r>
        <w:rPr>
          <w:rFonts w:asciiTheme="minorEastAsia" w:hAnsiTheme="minorEastAsia" w:eastAsiaTheme="minorEastAsia"/>
          <w:b/>
          <w:color w:val="000000"/>
        </w:rPr>
        <w:t xml:space="preserve"> </w:t>
      </w:r>
      <w:r>
        <w:rPr>
          <w:rFonts w:hint="eastAsia" w:asciiTheme="minorEastAsia" w:hAnsiTheme="minorEastAsia" w:eastAsiaTheme="minorEastAsia"/>
          <w:b/>
          <w:color w:val="000000"/>
        </w:rPr>
        <w:t>&lt;/p&gt;</w:t>
      </w:r>
    </w:p>
    <w:p>
      <w:pPr>
        <w:pStyle w:val="11"/>
        <w:spacing w:line="360" w:lineRule="auto"/>
        <w:ind w:firstLine="482" w:firstLineChars="200"/>
        <w:outlineLvl w:val="0"/>
        <w:rPr>
          <w:rFonts w:cs="仿宋_GB2312" w:asciiTheme="minorEastAsia" w:hAnsiTheme="minorEastAsia" w:eastAsiaTheme="minorEastAsia"/>
          <w:color w:val="000000"/>
        </w:rPr>
      </w:pPr>
      <w:r>
        <w:rPr>
          <w:rFonts w:hint="eastAsia" w:cs="仿宋_GB2312" w:asciiTheme="minorEastAsia" w:hAnsiTheme="minorEastAsia" w:eastAsiaTheme="minorEastAsia"/>
          <w:b/>
          <w:bCs/>
          <w:color w:val="000000"/>
        </w:rPr>
        <w:t>&lt;p&gt;1、</w:t>
      </w:r>
      <w:r>
        <w:rPr>
          <w:rFonts w:hint="eastAsia" w:cs="仿宋_GB2312" w:asciiTheme="minorEastAsia" w:hAnsiTheme="minorEastAsia" w:eastAsiaTheme="minorEastAsia"/>
          <w:color w:val="000000"/>
        </w:rPr>
        <w:t>公众意见反馈方式 ：公众可通过电话、向指定地址发送信函、面谈等方式发表关于拟征地事项的意见和看法。 &lt;/p&gt;</w:t>
      </w:r>
    </w:p>
    <w:p>
      <w:pPr>
        <w:pStyle w:val="11"/>
        <w:spacing w:line="360" w:lineRule="auto"/>
        <w:ind w:firstLine="482" w:firstLineChars="200"/>
        <w:outlineLvl w:val="0"/>
        <w:rPr>
          <w:rFonts w:cs="仿宋_GB2312" w:asciiTheme="minorEastAsia" w:hAnsiTheme="minorEastAsia" w:eastAsiaTheme="minorEastAsia"/>
          <w:color w:val="000000"/>
        </w:rPr>
      </w:pPr>
      <w:r>
        <w:rPr>
          <w:rFonts w:hint="eastAsia" w:cs="仿宋_GB2312" w:asciiTheme="minorEastAsia" w:hAnsiTheme="minorEastAsia" w:eastAsiaTheme="minorEastAsia"/>
          <w:b/>
          <w:bCs/>
          <w:color w:val="000000"/>
        </w:rPr>
        <w:t>&lt;p&gt;2、</w:t>
      </w:r>
      <w:r>
        <w:rPr>
          <w:rFonts w:hint="eastAsia" w:cs="仿宋_GB2312" w:asciiTheme="minorEastAsia" w:hAnsiTheme="minorEastAsia" w:eastAsiaTheme="minorEastAsia"/>
          <w:color w:val="000000"/>
        </w:rPr>
        <w:t>注意事项 ：公众在发表意见的同时，请尽量提供详尽的联系方式，以便我们能够及时向您反馈相关信息。 &lt;/p&gt;</w:t>
      </w:r>
    </w:p>
    <w:p>
      <w:pPr>
        <w:pStyle w:val="11"/>
        <w:spacing w:line="360" w:lineRule="auto"/>
        <w:outlineLvl w:val="0"/>
        <w:rPr>
          <w:rFonts w:asciiTheme="minorEastAsia" w:hAnsiTheme="minorEastAsia" w:eastAsiaTheme="minorEastAsia"/>
          <w:color w:val="000000"/>
        </w:rPr>
      </w:pPr>
      <w:r>
        <w:rPr>
          <w:rFonts w:hint="eastAsia" w:asciiTheme="minorEastAsia" w:hAnsiTheme="minorEastAsia" w:eastAsiaTheme="minorEastAsia"/>
          <w:b/>
          <w:color w:val="000000"/>
        </w:rPr>
        <w:t>&lt;p&gt;五、联系人&lt;/p&gt;</w:t>
      </w:r>
    </w:p>
    <w:p>
      <w:pPr>
        <w:spacing w:line="360" w:lineRule="auto"/>
        <w:ind w:firstLine="480" w:firstLineChars="200"/>
        <w:rPr>
          <w:rFonts w:hint="eastAsia" w:cs="仿宋_GB2312" w:asciiTheme="minorEastAsia" w:hAnsiTheme="minorEastAsia" w:eastAsiaTheme="minorEastAsia"/>
          <w:kern w:val="0"/>
          <w:sz w:val="24"/>
          <w:szCs w:val="24"/>
          <w:lang w:eastAsia="zh-CN"/>
        </w:rPr>
      </w:pPr>
      <w:r>
        <w:rPr>
          <w:rFonts w:hint="eastAsia" w:cs="仿宋_GB2312" w:asciiTheme="minorEastAsia" w:hAnsiTheme="minorEastAsia" w:eastAsiaTheme="minorEastAsia"/>
          <w:kern w:val="0"/>
          <w:sz w:val="24"/>
          <w:szCs w:val="24"/>
        </w:rPr>
        <w:t>&lt;p&gt;评估单位：</w:t>
      </w:r>
      <w:r>
        <w:rPr>
          <w:rFonts w:hint="eastAsia" w:cs="仿宋_GB2312" w:asciiTheme="minorEastAsia" w:hAnsiTheme="minorEastAsia" w:eastAsiaTheme="minorEastAsia"/>
          <w:kern w:val="0"/>
          <w:sz w:val="24"/>
          <w:szCs w:val="24"/>
          <w:lang w:eastAsia="zh-CN"/>
        </w:rPr>
        <w:t>山东中慧咨询管理有限公司&lt;/p&gt;</w:t>
      </w:r>
    </w:p>
    <w:p>
      <w:pPr>
        <w:spacing w:line="360" w:lineRule="auto"/>
        <w:ind w:firstLine="480" w:firstLineChars="200"/>
        <w:rPr>
          <w:rFonts w:hint="eastAsia" w:cs="仿宋_GB2312" w:asciiTheme="minorEastAsia" w:hAnsiTheme="minorEastAsia" w:eastAsiaTheme="minorEastAsia"/>
          <w:kern w:val="0"/>
          <w:sz w:val="24"/>
          <w:szCs w:val="24"/>
          <w:lang w:val="en-US" w:eastAsia="zh-CN"/>
        </w:rPr>
      </w:pPr>
      <w:r>
        <w:rPr>
          <w:rFonts w:hint="eastAsia" w:cs="仿宋_GB2312" w:asciiTheme="minorEastAsia" w:hAnsiTheme="minorEastAsia" w:eastAsiaTheme="minorEastAsia"/>
          <w:kern w:val="0"/>
          <w:sz w:val="24"/>
          <w:szCs w:val="24"/>
        </w:rPr>
        <w:t>&lt;p&gt;联 系 人：</w:t>
      </w:r>
      <w:r>
        <w:rPr>
          <w:rFonts w:hint="eastAsia" w:cs="仿宋_GB2312" w:asciiTheme="minorEastAsia" w:hAnsiTheme="minorEastAsia" w:eastAsiaTheme="minorEastAsia"/>
          <w:kern w:val="0"/>
          <w:sz w:val="24"/>
          <w:szCs w:val="24"/>
          <w:lang w:eastAsia="zh-CN"/>
        </w:rPr>
        <w:t>孔经理&lt;/p&gt;</w:t>
      </w:r>
      <w:bookmarkStart w:id="0" w:name="_GoBack"/>
      <w:bookmarkEnd w:id="0"/>
    </w:p>
    <w:p>
      <w:pPr>
        <w:spacing w:line="360" w:lineRule="auto"/>
        <w:ind w:firstLine="480" w:firstLineChars="200"/>
        <w:rPr>
          <w:rFonts w:hint="default" w:cs="仿宋_GB2312" w:asciiTheme="minorEastAsia" w:hAnsiTheme="minorEastAsia" w:eastAsiaTheme="minorEastAsia"/>
          <w:color w:val="C00000"/>
          <w:kern w:val="0"/>
          <w:sz w:val="24"/>
          <w:szCs w:val="24"/>
          <w:lang w:val="en-US" w:eastAsia="zh-CN"/>
        </w:rPr>
      </w:pPr>
      <w:r>
        <w:rPr>
          <w:rFonts w:hint="eastAsia" w:cs="仿宋_GB2312" w:asciiTheme="minorEastAsia" w:hAnsiTheme="minorEastAsia" w:eastAsiaTheme="minorEastAsia"/>
          <w:kern w:val="0"/>
          <w:sz w:val="24"/>
          <w:szCs w:val="24"/>
        </w:rPr>
        <w:t>&lt;p&gt;联系电</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话</w:t>
      </w:r>
      <w:r>
        <w:rPr>
          <w:rFonts w:hint="eastAsia" w:cs="仿宋_GB2312" w:asciiTheme="minorEastAsia" w:hAnsiTheme="minorEastAsia" w:eastAsiaTheme="minorEastAsia"/>
          <w:color w:val="000000" w:themeColor="text1"/>
          <w:kern w:val="0"/>
          <w:sz w:val="24"/>
          <w:szCs w:val="24"/>
          <w:lang w:eastAsia="zh-CN"/>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lang w:val="en-US" w:eastAsia="zh-CN"/>
          <w14:textFill>
            <w14:solidFill>
              <w14:schemeClr w14:val="tx1"/>
            </w14:solidFill>
          </w14:textFill>
        </w:rPr>
        <w:t>18953037673&lt;/p&gt;</w:t>
      </w:r>
    </w:p>
    <w:p>
      <w:pPr>
        <w:spacing w:line="360" w:lineRule="auto"/>
        <w:ind w:firstLine="480" w:firstLineChars="200"/>
        <w:rPr>
          <w:rFonts w:cs="仿宋_GB2312" w:asciiTheme="minorEastAsia" w:hAnsiTheme="minorEastAsia" w:eastAsiaTheme="minorEastAsia"/>
          <w:color w:val="C00000"/>
          <w:kern w:val="0"/>
          <w:sz w:val="24"/>
          <w:szCs w:val="24"/>
        </w:rPr>
      </w:pPr>
      <w:r>
        <w:rPr>
          <w:rFonts w:hint="eastAsia" w:cs="仿宋_GB2312" w:asciiTheme="minorEastAsia" w:hAnsiTheme="minorEastAsia" w:eastAsiaTheme="minorEastAsia"/>
          <w:kern w:val="0"/>
          <w:sz w:val="24"/>
          <w:szCs w:val="24"/>
        </w:rPr>
        <w:t>&lt;p&gt;地    址：</w:t>
      </w:r>
      <w:r>
        <w:rPr>
          <w:rFonts w:hint="default" w:cs="仿宋_GB2312" w:asciiTheme="minorEastAsia" w:hAnsiTheme="minorEastAsia" w:eastAsiaTheme="minorEastAsia"/>
          <w:kern w:val="0"/>
          <w:sz w:val="24"/>
          <w:szCs w:val="24"/>
        </w:rPr>
        <w:t>菏泽市</w:t>
      </w:r>
      <w:r>
        <w:rPr>
          <w:rFonts w:hint="eastAsia" w:cs="仿宋_GB2312" w:asciiTheme="minorEastAsia" w:hAnsiTheme="minorEastAsia" w:eastAsiaTheme="minorEastAsia"/>
          <w:kern w:val="0"/>
          <w:sz w:val="24"/>
          <w:szCs w:val="24"/>
          <w:lang w:eastAsia="zh-CN"/>
        </w:rPr>
        <w:t>开发区珠江路</w:t>
      </w:r>
      <w:r>
        <w:rPr>
          <w:rFonts w:hint="eastAsia" w:cs="仿宋_GB2312" w:asciiTheme="minorEastAsia" w:hAnsiTheme="minorEastAsia" w:eastAsiaTheme="minorEastAsia"/>
          <w:kern w:val="0"/>
          <w:sz w:val="24"/>
          <w:szCs w:val="24"/>
          <w:lang w:val="en-US" w:eastAsia="zh-CN"/>
        </w:rPr>
        <w:t>1777号建树产业园三号楼806室</w:t>
      </w:r>
      <w:r>
        <w:rPr>
          <w:rFonts w:hint="eastAsia" w:cs="仿宋_GB2312" w:asciiTheme="minorEastAsia" w:hAnsiTheme="minorEastAsia" w:eastAsiaTheme="minorEastAsia"/>
          <w:kern w:val="0"/>
          <w:sz w:val="24"/>
          <w:szCs w:val="24"/>
        </w:rPr>
        <w:t>；&lt;/p&gt;</w:t>
      </w:r>
    </w:p>
    <w:p>
      <w:pPr>
        <w:spacing w:line="360" w:lineRule="auto"/>
        <w:ind w:firstLine="480" w:firstLineChars="200"/>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&lt;p&gt;邮箱：</w:t>
      </w:r>
      <w:r>
        <w:rPr>
          <w:rFonts w:hint="eastAsia" w:cs="仿宋_GB2312" w:asciiTheme="minorEastAsia" w:hAnsiTheme="minorEastAsia" w:eastAsiaTheme="minorEastAsia"/>
          <w:color w:val="000000" w:themeColor="text1"/>
          <w:kern w:val="0"/>
          <w:sz w:val="24"/>
          <w:szCs w:val="24"/>
          <w:lang w:val="en-US" w:eastAsia="zh-CN"/>
          <w14:textFill>
            <w14:solidFill>
              <w14:schemeClr w14:val="tx1"/>
            </w14:solidFill>
          </w14:textFill>
        </w:rPr>
        <w:t>2365724481</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@QQ.COM</w:t>
      </w:r>
      <w:r>
        <w:rPr>
          <w:rFonts w:hint="eastAsia" w:cs="仿宋_GB2312" w:asciiTheme="minorEastAsia" w:hAnsiTheme="minorEastAsia" w:eastAsiaTheme="minorEastAsia"/>
          <w:kern w:val="0"/>
          <w:sz w:val="24"/>
          <w:szCs w:val="24"/>
        </w:rPr>
        <w:t>（备注:邮件请注明关于</w:t>
      </w:r>
      <w:r>
        <w:rPr>
          <w:rFonts w:hint="eastAsia" w:cs="仿宋_GB2312" w:asciiTheme="minorEastAsia" w:hAnsiTheme="minorEastAsia" w:eastAsiaTheme="minorEastAsia"/>
          <w:kern w:val="0"/>
          <w:sz w:val="24"/>
          <w:szCs w:val="24"/>
          <w:lang w:val="en-US" w:eastAsia="zh-CN"/>
        </w:rPr>
        <w:t>曹县曹城街道北关居</w:t>
      </w:r>
      <w:r>
        <w:rPr>
          <w:rFonts w:hint="eastAsia" w:cs="仿宋_GB2312" w:asciiTheme="minorEastAsia" w:hAnsiTheme="minorEastAsia" w:eastAsiaTheme="minorEastAsia"/>
          <w:kern w:val="0"/>
          <w:sz w:val="24"/>
          <w:szCs w:val="24"/>
        </w:rPr>
        <w:t>土地拟征收）&lt;/p&gt;</w:t>
      </w:r>
    </w:p>
    <w:p>
      <w:pPr>
        <w:pStyle w:val="11"/>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&lt;p&gt;六、</w:t>
      </w:r>
      <w:r>
        <w:rPr>
          <w:rFonts w:hint="eastAsia" w:asciiTheme="minorEastAsia" w:hAnsiTheme="minorEastAsia" w:eastAsiaTheme="minorEastAsia"/>
          <w:b/>
          <w:bCs/>
          <w:color w:val="000000"/>
        </w:rPr>
        <w:t>信息发布有效期限</w:t>
      </w:r>
      <w:r>
        <w:rPr>
          <w:rFonts w:asciiTheme="minorEastAsia" w:hAnsiTheme="minorEastAsia" w:eastAsiaTheme="minorEastAsia"/>
          <w:b/>
          <w:bCs/>
          <w:color w:val="000000"/>
        </w:rPr>
        <w:t xml:space="preserve"> </w:t>
      </w:r>
      <w:r>
        <w:rPr>
          <w:rFonts w:hint="eastAsia" w:asciiTheme="minorEastAsia" w:hAnsiTheme="minorEastAsia" w:eastAsiaTheme="minorEastAsia"/>
          <w:b/>
          <w:bCs/>
          <w:color w:val="000000"/>
        </w:rPr>
        <w:t>&lt;/p&gt;</w:t>
      </w:r>
    </w:p>
    <w:p>
      <w:pPr>
        <w:pStyle w:val="11"/>
        <w:spacing w:line="360" w:lineRule="auto"/>
        <w:ind w:firstLine="480" w:firstLineChars="200"/>
        <w:rPr>
          <w:rFonts w:asciiTheme="minorEastAsia" w:hAnsiTheme="minorEastAsia" w:eastAsiaTheme="minorEastAsia"/>
          <w:color w:val="000000"/>
        </w:rPr>
      </w:pPr>
      <w:r>
        <w:rPr>
          <w:rFonts w:hint="eastAsia" w:cs="仿宋_GB2312" w:asciiTheme="minorEastAsia" w:hAnsiTheme="minorEastAsia" w:eastAsiaTheme="minorEastAsia"/>
          <w:color w:val="000000"/>
        </w:rPr>
        <w:t>&lt;p&gt;本公示有效期自公告之日起</w:t>
      </w:r>
      <w:r>
        <w:rPr>
          <w:rFonts w:hint="eastAsia" w:cs="仿宋_GB2312" w:asciiTheme="minorEastAsia" w:hAnsiTheme="minorEastAsia" w:eastAsiaTheme="minorEastAsia"/>
          <w:color w:val="000000"/>
          <w:lang w:val="en-US" w:eastAsia="zh-CN"/>
        </w:rPr>
        <w:t>2</w:t>
      </w:r>
      <w:r>
        <w:rPr>
          <w:rFonts w:hint="eastAsia" w:cs="仿宋_GB2312" w:asciiTheme="minorEastAsia" w:hAnsiTheme="minorEastAsia" w:eastAsiaTheme="minorEastAsia"/>
          <w:color w:val="000000"/>
        </w:rPr>
        <w:t>0个工作日内，任何单位或个人若有意见或建议可直接反馈至评估单位。&lt;/p&gt;</w:t>
      </w:r>
    </w:p>
    <w:p>
      <w:pPr>
        <w:pStyle w:val="11"/>
        <w:spacing w:line="360" w:lineRule="auto"/>
        <w:rPr>
          <w:rFonts w:asciiTheme="minorEastAsia" w:hAnsiTheme="minorEastAsia" w:eastAsiaTheme="minorEastAsia"/>
          <w:color w:val="000000"/>
        </w:rPr>
      </w:pPr>
    </w:p>
    <w:p>
      <w:pPr>
        <w:pStyle w:val="11"/>
        <w:spacing w:line="360" w:lineRule="auto"/>
        <w:jc w:val="right"/>
        <w:rPr>
          <w:rFonts w:hint="eastAsia" w:cs="仿宋_GB2312" w:asciiTheme="minorEastAsia" w:hAnsiTheme="minorEastAsia" w:eastAsiaTheme="minorEastAsia"/>
          <w:kern w:val="0"/>
          <w:sz w:val="24"/>
          <w:szCs w:val="24"/>
          <w:lang w:eastAsia="zh-CN"/>
        </w:rPr>
      </w:pPr>
      <w:r>
        <w:rPr>
          <w:rFonts w:hint="eastAsia" w:cs="仿宋_GB2312" w:asciiTheme="minorEastAsia" w:hAnsiTheme="minorEastAsia" w:eastAsiaTheme="minorEastAsia"/>
          <w:kern w:val="0"/>
          <w:sz w:val="24"/>
          <w:szCs w:val="24"/>
          <w:lang w:eastAsia="zh-CN"/>
        </w:rPr>
        <w:t>&lt;p&gt;山东中慧咨询管理有限公司&lt;/p&gt;</w:t>
      </w:r>
    </w:p>
    <w:p>
      <w:pPr>
        <w:pStyle w:val="11"/>
        <w:spacing w:line="360" w:lineRule="auto"/>
        <w:jc w:val="right"/>
        <w:rPr>
          <w:color w:val="000000"/>
        </w:rPr>
      </w:pPr>
      <w:r>
        <w:rPr>
          <w:rFonts w:hint="eastAsia"/>
          <w:color w:val="000000"/>
        </w:rPr>
        <w:t>&lt;p&gt;2021年</w:t>
      </w:r>
      <w:r>
        <w:rPr>
          <w:rFonts w:hint="eastAsia"/>
          <w:color w:val="000000"/>
          <w:lang w:val="en-US" w:eastAsia="zh-CN"/>
        </w:rPr>
        <w:t>4</w:t>
      </w:r>
      <w:r>
        <w:rPr>
          <w:rFonts w:hint="eastAsia"/>
          <w:color w:val="000000"/>
        </w:rPr>
        <w:t>月</w:t>
      </w:r>
      <w:r>
        <w:rPr>
          <w:rFonts w:hint="eastAsia"/>
          <w:color w:val="000000"/>
          <w:lang w:val="en-US" w:eastAsia="zh-CN"/>
        </w:rPr>
        <w:t>10</w:t>
      </w:r>
      <w:r>
        <w:rPr>
          <w:rFonts w:hint="eastAsia"/>
          <w:color w:val="000000"/>
        </w:rPr>
        <w:t>日&lt;/p&gt;</w:t>
      </w:r>
    </w:p>
    <w:p>
      <w:pPr>
        <w:pStyle w:val="11"/>
        <w:spacing w:line="360" w:lineRule="auto"/>
        <w:jc w:val="center"/>
        <w:rPr>
          <w:color w:val="000000"/>
          <w:sz w:val="28"/>
          <w:szCs w:val="28"/>
        </w:rPr>
      </w:pPr>
    </w:p>
    <w:sectPr>
      <w:pgSz w:w="16839" w:h="23814"/>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79"/>
    <w:rsid w:val="000218D2"/>
    <w:rsid w:val="000255B3"/>
    <w:rsid w:val="0003528E"/>
    <w:rsid w:val="0003767A"/>
    <w:rsid w:val="00041EED"/>
    <w:rsid w:val="00045C64"/>
    <w:rsid w:val="00052100"/>
    <w:rsid w:val="00056A77"/>
    <w:rsid w:val="00057AD1"/>
    <w:rsid w:val="00065DF1"/>
    <w:rsid w:val="00067434"/>
    <w:rsid w:val="00083528"/>
    <w:rsid w:val="000852A6"/>
    <w:rsid w:val="00090365"/>
    <w:rsid w:val="00092EA0"/>
    <w:rsid w:val="00093FEA"/>
    <w:rsid w:val="000A0761"/>
    <w:rsid w:val="000A2B6B"/>
    <w:rsid w:val="000A6226"/>
    <w:rsid w:val="000D64D7"/>
    <w:rsid w:val="000E6C1C"/>
    <w:rsid w:val="000F56D1"/>
    <w:rsid w:val="000F5787"/>
    <w:rsid w:val="00101555"/>
    <w:rsid w:val="00104E68"/>
    <w:rsid w:val="0011112E"/>
    <w:rsid w:val="001148BE"/>
    <w:rsid w:val="0011713E"/>
    <w:rsid w:val="00132946"/>
    <w:rsid w:val="00136691"/>
    <w:rsid w:val="001509D3"/>
    <w:rsid w:val="001520C5"/>
    <w:rsid w:val="00181676"/>
    <w:rsid w:val="0018343E"/>
    <w:rsid w:val="001A4563"/>
    <w:rsid w:val="001B0AD7"/>
    <w:rsid w:val="001B50DB"/>
    <w:rsid w:val="001C1E60"/>
    <w:rsid w:val="001C7021"/>
    <w:rsid w:val="001D5477"/>
    <w:rsid w:val="001E18A1"/>
    <w:rsid w:val="001E3CF0"/>
    <w:rsid w:val="001F20FC"/>
    <w:rsid w:val="002005BB"/>
    <w:rsid w:val="00213A1F"/>
    <w:rsid w:val="00246406"/>
    <w:rsid w:val="00261EE5"/>
    <w:rsid w:val="00264C5B"/>
    <w:rsid w:val="00266556"/>
    <w:rsid w:val="002946E4"/>
    <w:rsid w:val="00296090"/>
    <w:rsid w:val="002A4539"/>
    <w:rsid w:val="002C4AA0"/>
    <w:rsid w:val="002D50E5"/>
    <w:rsid w:val="002E6F6D"/>
    <w:rsid w:val="002F5344"/>
    <w:rsid w:val="00301B75"/>
    <w:rsid w:val="003036EE"/>
    <w:rsid w:val="0030549B"/>
    <w:rsid w:val="00306508"/>
    <w:rsid w:val="0030761D"/>
    <w:rsid w:val="00344614"/>
    <w:rsid w:val="003448A2"/>
    <w:rsid w:val="00366E31"/>
    <w:rsid w:val="00380A1A"/>
    <w:rsid w:val="0038147F"/>
    <w:rsid w:val="00381D61"/>
    <w:rsid w:val="003916C9"/>
    <w:rsid w:val="00395757"/>
    <w:rsid w:val="003A012D"/>
    <w:rsid w:val="003A1189"/>
    <w:rsid w:val="003A2B24"/>
    <w:rsid w:val="003B6A91"/>
    <w:rsid w:val="003C089F"/>
    <w:rsid w:val="003C4A43"/>
    <w:rsid w:val="003E47E9"/>
    <w:rsid w:val="003F4718"/>
    <w:rsid w:val="00406D87"/>
    <w:rsid w:val="0042208B"/>
    <w:rsid w:val="004249E3"/>
    <w:rsid w:val="00424B49"/>
    <w:rsid w:val="004338ED"/>
    <w:rsid w:val="00446C79"/>
    <w:rsid w:val="0044704A"/>
    <w:rsid w:val="00480F76"/>
    <w:rsid w:val="00483F08"/>
    <w:rsid w:val="0049738C"/>
    <w:rsid w:val="004A2425"/>
    <w:rsid w:val="004A37D3"/>
    <w:rsid w:val="004A729D"/>
    <w:rsid w:val="004D51F8"/>
    <w:rsid w:val="00506164"/>
    <w:rsid w:val="005133C0"/>
    <w:rsid w:val="0051665F"/>
    <w:rsid w:val="005210A4"/>
    <w:rsid w:val="00525C8C"/>
    <w:rsid w:val="005260F5"/>
    <w:rsid w:val="005322A6"/>
    <w:rsid w:val="0055015A"/>
    <w:rsid w:val="00551C9A"/>
    <w:rsid w:val="00560111"/>
    <w:rsid w:val="00560C1F"/>
    <w:rsid w:val="00562952"/>
    <w:rsid w:val="00563414"/>
    <w:rsid w:val="00565B30"/>
    <w:rsid w:val="00565F34"/>
    <w:rsid w:val="0058020B"/>
    <w:rsid w:val="005C4A23"/>
    <w:rsid w:val="005D4796"/>
    <w:rsid w:val="005D691A"/>
    <w:rsid w:val="005E347C"/>
    <w:rsid w:val="005F60A1"/>
    <w:rsid w:val="005F7BA6"/>
    <w:rsid w:val="00603B77"/>
    <w:rsid w:val="00626135"/>
    <w:rsid w:val="00626EDC"/>
    <w:rsid w:val="00631433"/>
    <w:rsid w:val="0063328F"/>
    <w:rsid w:val="006409B1"/>
    <w:rsid w:val="0064671A"/>
    <w:rsid w:val="00650C2D"/>
    <w:rsid w:val="00654DF1"/>
    <w:rsid w:val="006636A9"/>
    <w:rsid w:val="0066391D"/>
    <w:rsid w:val="00667031"/>
    <w:rsid w:val="00690230"/>
    <w:rsid w:val="0069305F"/>
    <w:rsid w:val="006963E1"/>
    <w:rsid w:val="006B11EE"/>
    <w:rsid w:val="006C4698"/>
    <w:rsid w:val="006D35DD"/>
    <w:rsid w:val="006F0700"/>
    <w:rsid w:val="00702A4A"/>
    <w:rsid w:val="00715371"/>
    <w:rsid w:val="007167D9"/>
    <w:rsid w:val="00725672"/>
    <w:rsid w:val="00735F60"/>
    <w:rsid w:val="0074467C"/>
    <w:rsid w:val="007458AC"/>
    <w:rsid w:val="007527D7"/>
    <w:rsid w:val="00760180"/>
    <w:rsid w:val="0077196D"/>
    <w:rsid w:val="00774449"/>
    <w:rsid w:val="00776AA7"/>
    <w:rsid w:val="007A44B2"/>
    <w:rsid w:val="007B4834"/>
    <w:rsid w:val="007B7C81"/>
    <w:rsid w:val="007D08F9"/>
    <w:rsid w:val="007D3BB5"/>
    <w:rsid w:val="007D6CC5"/>
    <w:rsid w:val="007E1222"/>
    <w:rsid w:val="007E52D0"/>
    <w:rsid w:val="007E6A70"/>
    <w:rsid w:val="007F109F"/>
    <w:rsid w:val="00801F5C"/>
    <w:rsid w:val="008060D5"/>
    <w:rsid w:val="00812D7D"/>
    <w:rsid w:val="00825CF5"/>
    <w:rsid w:val="008344FE"/>
    <w:rsid w:val="008417C5"/>
    <w:rsid w:val="008422E8"/>
    <w:rsid w:val="008511C0"/>
    <w:rsid w:val="00863E9E"/>
    <w:rsid w:val="00864770"/>
    <w:rsid w:val="008839AD"/>
    <w:rsid w:val="00895B96"/>
    <w:rsid w:val="0089766E"/>
    <w:rsid w:val="008C0C3C"/>
    <w:rsid w:val="008C0C7D"/>
    <w:rsid w:val="008C1E0F"/>
    <w:rsid w:val="008C279C"/>
    <w:rsid w:val="008C40E6"/>
    <w:rsid w:val="008D4FF3"/>
    <w:rsid w:val="008D56B1"/>
    <w:rsid w:val="008F251B"/>
    <w:rsid w:val="008F556D"/>
    <w:rsid w:val="00924892"/>
    <w:rsid w:val="00925796"/>
    <w:rsid w:val="0093259D"/>
    <w:rsid w:val="00935088"/>
    <w:rsid w:val="009368E2"/>
    <w:rsid w:val="00943542"/>
    <w:rsid w:val="00960766"/>
    <w:rsid w:val="009665F9"/>
    <w:rsid w:val="009878EB"/>
    <w:rsid w:val="00996AD9"/>
    <w:rsid w:val="009A4344"/>
    <w:rsid w:val="009A52A1"/>
    <w:rsid w:val="009A7ADA"/>
    <w:rsid w:val="009B7934"/>
    <w:rsid w:val="009C0850"/>
    <w:rsid w:val="009C0D25"/>
    <w:rsid w:val="009C337E"/>
    <w:rsid w:val="009C4A7E"/>
    <w:rsid w:val="009F7046"/>
    <w:rsid w:val="00A07BE7"/>
    <w:rsid w:val="00A2182C"/>
    <w:rsid w:val="00A259AD"/>
    <w:rsid w:val="00A3019D"/>
    <w:rsid w:val="00A4325A"/>
    <w:rsid w:val="00A552BF"/>
    <w:rsid w:val="00A64F0F"/>
    <w:rsid w:val="00A67829"/>
    <w:rsid w:val="00A7242A"/>
    <w:rsid w:val="00A75E6F"/>
    <w:rsid w:val="00A8372C"/>
    <w:rsid w:val="00A84942"/>
    <w:rsid w:val="00AA0937"/>
    <w:rsid w:val="00AA5817"/>
    <w:rsid w:val="00AD6AB8"/>
    <w:rsid w:val="00AE1171"/>
    <w:rsid w:val="00AE3FD9"/>
    <w:rsid w:val="00AE5B02"/>
    <w:rsid w:val="00AF41A3"/>
    <w:rsid w:val="00B01934"/>
    <w:rsid w:val="00B02632"/>
    <w:rsid w:val="00B06D53"/>
    <w:rsid w:val="00B12944"/>
    <w:rsid w:val="00B206CD"/>
    <w:rsid w:val="00B4061F"/>
    <w:rsid w:val="00B4184C"/>
    <w:rsid w:val="00B437C6"/>
    <w:rsid w:val="00B510C1"/>
    <w:rsid w:val="00B709C4"/>
    <w:rsid w:val="00B8306E"/>
    <w:rsid w:val="00BB2DC1"/>
    <w:rsid w:val="00BB7FFD"/>
    <w:rsid w:val="00BC2380"/>
    <w:rsid w:val="00BC4953"/>
    <w:rsid w:val="00BF3D35"/>
    <w:rsid w:val="00C0520B"/>
    <w:rsid w:val="00C057BE"/>
    <w:rsid w:val="00C05B78"/>
    <w:rsid w:val="00C212BC"/>
    <w:rsid w:val="00C21C1A"/>
    <w:rsid w:val="00C21CCC"/>
    <w:rsid w:val="00C242A4"/>
    <w:rsid w:val="00C25855"/>
    <w:rsid w:val="00C46A65"/>
    <w:rsid w:val="00C53E00"/>
    <w:rsid w:val="00C5483E"/>
    <w:rsid w:val="00C7554E"/>
    <w:rsid w:val="00C75806"/>
    <w:rsid w:val="00C826E3"/>
    <w:rsid w:val="00C82AE4"/>
    <w:rsid w:val="00C8701F"/>
    <w:rsid w:val="00C970AC"/>
    <w:rsid w:val="00CA1A1B"/>
    <w:rsid w:val="00CA3749"/>
    <w:rsid w:val="00CE63D6"/>
    <w:rsid w:val="00D153D9"/>
    <w:rsid w:val="00D2323E"/>
    <w:rsid w:val="00D238E1"/>
    <w:rsid w:val="00D2606B"/>
    <w:rsid w:val="00D2707B"/>
    <w:rsid w:val="00D36BC8"/>
    <w:rsid w:val="00D50AF1"/>
    <w:rsid w:val="00D706A7"/>
    <w:rsid w:val="00D739B7"/>
    <w:rsid w:val="00D74446"/>
    <w:rsid w:val="00D7688D"/>
    <w:rsid w:val="00D76EE7"/>
    <w:rsid w:val="00D85A7F"/>
    <w:rsid w:val="00DA4BE6"/>
    <w:rsid w:val="00DB0715"/>
    <w:rsid w:val="00DB0AA7"/>
    <w:rsid w:val="00DB1C9C"/>
    <w:rsid w:val="00DB25A0"/>
    <w:rsid w:val="00DD622C"/>
    <w:rsid w:val="00DE013D"/>
    <w:rsid w:val="00DF1041"/>
    <w:rsid w:val="00DF6111"/>
    <w:rsid w:val="00E03F14"/>
    <w:rsid w:val="00E062A9"/>
    <w:rsid w:val="00E105E4"/>
    <w:rsid w:val="00E26675"/>
    <w:rsid w:val="00E304D1"/>
    <w:rsid w:val="00E30D73"/>
    <w:rsid w:val="00E47F6C"/>
    <w:rsid w:val="00E53934"/>
    <w:rsid w:val="00E57677"/>
    <w:rsid w:val="00E62749"/>
    <w:rsid w:val="00E63D2F"/>
    <w:rsid w:val="00E7229E"/>
    <w:rsid w:val="00E93EB6"/>
    <w:rsid w:val="00EA1E6A"/>
    <w:rsid w:val="00EA5879"/>
    <w:rsid w:val="00EA65D5"/>
    <w:rsid w:val="00EC7EB4"/>
    <w:rsid w:val="00ED4733"/>
    <w:rsid w:val="00EF6C0B"/>
    <w:rsid w:val="00EF7824"/>
    <w:rsid w:val="00F019DC"/>
    <w:rsid w:val="00F044F2"/>
    <w:rsid w:val="00F101B3"/>
    <w:rsid w:val="00F223F0"/>
    <w:rsid w:val="00F30904"/>
    <w:rsid w:val="00F3679E"/>
    <w:rsid w:val="00F3755B"/>
    <w:rsid w:val="00F40354"/>
    <w:rsid w:val="00F42E6E"/>
    <w:rsid w:val="00F47DEB"/>
    <w:rsid w:val="00F621B2"/>
    <w:rsid w:val="00F651EE"/>
    <w:rsid w:val="00F71EE7"/>
    <w:rsid w:val="00F73EBB"/>
    <w:rsid w:val="00F77333"/>
    <w:rsid w:val="00F841F5"/>
    <w:rsid w:val="00F85053"/>
    <w:rsid w:val="00FA0076"/>
    <w:rsid w:val="00FA593E"/>
    <w:rsid w:val="00FA5C5F"/>
    <w:rsid w:val="00FA7E65"/>
    <w:rsid w:val="00FB4A5B"/>
    <w:rsid w:val="00FC62A4"/>
    <w:rsid w:val="00FD1820"/>
    <w:rsid w:val="00FE3A49"/>
    <w:rsid w:val="00FE4A9B"/>
    <w:rsid w:val="00FE64B5"/>
    <w:rsid w:val="00FF782D"/>
    <w:rsid w:val="01927AF2"/>
    <w:rsid w:val="03151779"/>
    <w:rsid w:val="03780F35"/>
    <w:rsid w:val="056866DA"/>
    <w:rsid w:val="08C42BEC"/>
    <w:rsid w:val="09657336"/>
    <w:rsid w:val="09E53C29"/>
    <w:rsid w:val="0AA24F83"/>
    <w:rsid w:val="0D687E5E"/>
    <w:rsid w:val="0E314347"/>
    <w:rsid w:val="0FD907E4"/>
    <w:rsid w:val="14105C27"/>
    <w:rsid w:val="156A2999"/>
    <w:rsid w:val="19017F8E"/>
    <w:rsid w:val="1C3B32F1"/>
    <w:rsid w:val="26112D95"/>
    <w:rsid w:val="2647539A"/>
    <w:rsid w:val="27004F1F"/>
    <w:rsid w:val="27151DFF"/>
    <w:rsid w:val="27D4121F"/>
    <w:rsid w:val="28277024"/>
    <w:rsid w:val="2AE623DF"/>
    <w:rsid w:val="2BDA1EAC"/>
    <w:rsid w:val="2C23518F"/>
    <w:rsid w:val="2CAF5040"/>
    <w:rsid w:val="31EE4A7C"/>
    <w:rsid w:val="35627F21"/>
    <w:rsid w:val="358A3B51"/>
    <w:rsid w:val="36003CC7"/>
    <w:rsid w:val="38063D89"/>
    <w:rsid w:val="38180725"/>
    <w:rsid w:val="39490306"/>
    <w:rsid w:val="3D095443"/>
    <w:rsid w:val="3DC2386D"/>
    <w:rsid w:val="41CE3732"/>
    <w:rsid w:val="46AE5D5C"/>
    <w:rsid w:val="47C10CE0"/>
    <w:rsid w:val="4A751615"/>
    <w:rsid w:val="4C26402D"/>
    <w:rsid w:val="4E5C7272"/>
    <w:rsid w:val="536737C7"/>
    <w:rsid w:val="54A65E74"/>
    <w:rsid w:val="568A2299"/>
    <w:rsid w:val="57A73177"/>
    <w:rsid w:val="58A27059"/>
    <w:rsid w:val="591A084A"/>
    <w:rsid w:val="59933EF4"/>
    <w:rsid w:val="5A9B6093"/>
    <w:rsid w:val="5B8E1027"/>
    <w:rsid w:val="5E21499E"/>
    <w:rsid w:val="5EDB5E0F"/>
    <w:rsid w:val="60460413"/>
    <w:rsid w:val="61376B3D"/>
    <w:rsid w:val="62C178DB"/>
    <w:rsid w:val="66CC6D47"/>
    <w:rsid w:val="69D84921"/>
    <w:rsid w:val="6B8570D9"/>
    <w:rsid w:val="6BCC3AAD"/>
    <w:rsid w:val="6C496342"/>
    <w:rsid w:val="6D1F4356"/>
    <w:rsid w:val="6D447342"/>
    <w:rsid w:val="6F281124"/>
    <w:rsid w:val="6F581520"/>
    <w:rsid w:val="6FD13108"/>
    <w:rsid w:val="72033759"/>
    <w:rsid w:val="724A53E7"/>
    <w:rsid w:val="755C30FB"/>
    <w:rsid w:val="77D80580"/>
    <w:rsid w:val="7BC910AC"/>
    <w:rsid w:val="7BE7504C"/>
    <w:rsid w:val="7C85480E"/>
    <w:rsid w:val="7CE4066C"/>
    <w:rsid w:val="7D30091B"/>
    <w:rsid w:val="7E3B0421"/>
    <w:rsid w:val="7F4D298F"/>
    <w:rsid w:val="7F5270EE"/>
    <w:rsid w:val="7F88016B"/>
    <w:rsid w:val="7FC926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60" w:lineRule="exact"/>
      <w:ind w:firstLine="560" w:firstLineChars="200"/>
    </w:pPr>
    <w:rPr>
      <w:sz w:val="28"/>
      <w:lang w:val="en-GB"/>
    </w:rPr>
  </w:style>
  <w:style w:type="paragraph" w:styleId="3">
    <w:name w:val="Document Map"/>
    <w:basedOn w:val="1"/>
    <w:link w:val="21"/>
    <w:semiHidden/>
    <w:unhideWhenUsed/>
    <w:qFormat/>
    <w:uiPriority w:val="99"/>
    <w:rPr>
      <w:rFonts w:ascii="宋体"/>
      <w:sz w:val="18"/>
      <w:szCs w:val="18"/>
    </w:rPr>
  </w:style>
  <w:style w:type="paragraph" w:styleId="4">
    <w:name w:val="annotation text"/>
    <w:basedOn w:val="1"/>
    <w:semiHidden/>
    <w:unhideWhenUsed/>
    <w:qFormat/>
    <w:uiPriority w:val="99"/>
    <w:pPr>
      <w:jc w:val="left"/>
    </w:pPr>
  </w:style>
  <w:style w:type="paragraph" w:styleId="5">
    <w:name w:val="Body Text"/>
    <w:basedOn w:val="1"/>
    <w:qFormat/>
    <w:uiPriority w:val="1"/>
    <w:pPr>
      <w:ind w:left="480"/>
    </w:pPr>
    <w:rPr>
      <w:rFonts w:ascii="宋体" w:hAnsi="宋体"/>
      <w:sz w:val="24"/>
      <w:szCs w:val="24"/>
    </w:rPr>
  </w:style>
  <w:style w:type="paragraph" w:styleId="6">
    <w:name w:val="Body Text Indent"/>
    <w:basedOn w:val="1"/>
    <w:qFormat/>
    <w:uiPriority w:val="0"/>
    <w:pPr>
      <w:ind w:firstLine="570"/>
    </w:pPr>
    <w:rPr>
      <w:rFonts w:ascii="宋体" w:hAnsi="宋体" w:eastAsia="宋体"/>
      <w:sz w:val="28"/>
      <w:szCs w:val="20"/>
    </w:rPr>
  </w:style>
  <w:style w:type="paragraph" w:styleId="7">
    <w:name w:val="Date"/>
    <w:basedOn w:val="1"/>
    <w:next w:val="1"/>
    <w:link w:val="20"/>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3"/>
    <w:qFormat/>
    <w:uiPriority w:val="0"/>
    <w:pPr>
      <w:widowControl/>
      <w:jc w:val="left"/>
    </w:pPr>
    <w:rPr>
      <w:rFonts w:ascii="宋体" w:hAnsi="宋体" w:cs="宋体"/>
      <w:kern w:val="0"/>
      <w:sz w:val="24"/>
      <w:szCs w:val="24"/>
    </w:rPr>
  </w:style>
  <w:style w:type="paragraph" w:styleId="12">
    <w:name w:val="Body Text First Indent 2"/>
    <w:basedOn w:val="6"/>
    <w:qFormat/>
    <w:uiPriority w:val="0"/>
    <w:pPr>
      <w:ind w:firstLine="420"/>
    </w:pPr>
  </w:style>
  <w:style w:type="character" w:styleId="15">
    <w:name w:val="Hyperlink"/>
    <w:qFormat/>
    <w:uiPriority w:val="99"/>
    <w:rPr>
      <w:rFonts w:cs="Times New Roman"/>
      <w:color w:val="0000FF"/>
      <w:u w:val="single"/>
    </w:rPr>
  </w:style>
  <w:style w:type="character" w:customStyle="1" w:styleId="16">
    <w:name w:val="页眉 Char"/>
    <w:link w:val="10"/>
    <w:qFormat/>
    <w:locked/>
    <w:uiPriority w:val="99"/>
    <w:rPr>
      <w:rFonts w:cs="Times New Roman"/>
      <w:sz w:val="18"/>
      <w:szCs w:val="18"/>
    </w:rPr>
  </w:style>
  <w:style w:type="character" w:customStyle="1" w:styleId="17">
    <w:name w:val="页脚 Char"/>
    <w:link w:val="9"/>
    <w:qFormat/>
    <w:locked/>
    <w:uiPriority w:val="99"/>
    <w:rPr>
      <w:rFonts w:cs="Times New Roman"/>
      <w:sz w:val="18"/>
      <w:szCs w:val="18"/>
    </w:rPr>
  </w:style>
  <w:style w:type="paragraph" w:customStyle="1" w:styleId="18">
    <w:name w:val="cucd-0"/>
    <w:link w:val="19"/>
    <w:qFormat/>
    <w:uiPriority w:val="99"/>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9">
    <w:name w:val="cucd-0 Char"/>
    <w:link w:val="18"/>
    <w:qFormat/>
    <w:locked/>
    <w:uiPriority w:val="99"/>
    <w:rPr>
      <w:rFonts w:ascii="Times New Roman" w:hAnsi="Times New Roman" w:eastAsia="宋体" w:cs="Times New Roman"/>
      <w:kern w:val="2"/>
      <w:sz w:val="24"/>
      <w:szCs w:val="24"/>
      <w:lang w:val="en-US" w:eastAsia="zh-CN" w:bidi="ar-SA"/>
    </w:rPr>
  </w:style>
  <w:style w:type="character" w:customStyle="1" w:styleId="20">
    <w:name w:val="日期 Char"/>
    <w:basedOn w:val="14"/>
    <w:link w:val="7"/>
    <w:semiHidden/>
    <w:qFormat/>
    <w:uiPriority w:val="99"/>
  </w:style>
  <w:style w:type="character" w:customStyle="1" w:styleId="21">
    <w:name w:val="文档结构图 Char"/>
    <w:basedOn w:val="14"/>
    <w:link w:val="3"/>
    <w:semiHidden/>
    <w:qFormat/>
    <w:uiPriority w:val="99"/>
    <w:rPr>
      <w:rFonts w:ascii="宋体"/>
      <w:kern w:val="2"/>
      <w:sz w:val="18"/>
      <w:szCs w:val="18"/>
    </w:rPr>
  </w:style>
  <w:style w:type="character" w:customStyle="1" w:styleId="22">
    <w:name w:val="批注框文本 Char"/>
    <w:basedOn w:val="14"/>
    <w:link w:val="8"/>
    <w:semiHidden/>
    <w:qFormat/>
    <w:uiPriority w:val="99"/>
    <w:rPr>
      <w:kern w:val="2"/>
      <w:sz w:val="18"/>
      <w:szCs w:val="18"/>
    </w:rPr>
  </w:style>
  <w:style w:type="character" w:customStyle="1" w:styleId="23">
    <w:name w:val="普通(网站) Char"/>
    <w:basedOn w:val="14"/>
    <w:link w:val="11"/>
    <w:qFormat/>
    <w:uiPriority w:val="0"/>
    <w:rPr>
      <w:rFonts w:ascii="宋体" w:hAnsi="宋体" w:cs="宋体"/>
      <w:sz w:val="24"/>
      <w:szCs w:val="24"/>
    </w:rPr>
  </w:style>
  <w:style w:type="paragraph" w:customStyle="1" w:styleId="24">
    <w:name w:val="廉江正文"/>
    <w:basedOn w:val="1"/>
    <w:qFormat/>
    <w:uiPriority w:val="0"/>
    <w:pPr>
      <w:spacing w:before="80" w:after="80" w:line="400" w:lineRule="exact"/>
      <w:ind w:firstLine="560"/>
    </w:pPr>
    <w:rPr>
      <w:sz w:val="24"/>
      <w:szCs w:val="28"/>
    </w:rPr>
  </w:style>
  <w:style w:type="character" w:customStyle="1" w:styleId="25">
    <w:name w:val="NormalCharacter"/>
    <w:semiHidden/>
    <w:qFormat/>
    <w:uiPriority w:val="0"/>
  </w:style>
  <w:style w:type="paragraph" w:customStyle="1" w:styleId="26">
    <w:name w:val="p0"/>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B6975-3579-4038-8F40-38725D45FF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158</Words>
  <Characters>902</Characters>
  <Lines>7</Lines>
  <Paragraphs>2</Paragraphs>
  <TotalTime>10</TotalTime>
  <ScaleCrop>false</ScaleCrop>
  <LinksUpToDate>false</LinksUpToDate>
  <CharactersWithSpaces>1058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2017-07-09T12:23:00Z</dcterms:created>
  <dc:creator>User</dc:creator>
  <cp:lastModifiedBy>a</cp:lastModifiedBy>
  <cp:lastPrinted>2020-09-27T05:37:00Z</cp:lastPrinted>
  <dcterms:modified xsi:type="dcterms:W3CDTF">2021-06-06T23:12:46Z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0288DBAF2BB74D2ABC1202B88879844B</vt:lpwstr>
  </property>
</Properties>
</file>